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9F" w:rsidRPr="00D74C9F" w:rsidRDefault="00726F16" w:rsidP="002025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D74C9F" w:rsidRPr="00D74C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омплексное учебно-методическое обеспечение образовательного процесса </w:t>
      </w:r>
      <w:r w:rsidR="00D74C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7F6F98" w:rsidRPr="007F6F9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УД Фармакология</w:t>
      </w:r>
    </w:p>
    <w:p w:rsidR="00D74C9F" w:rsidRDefault="00D74C9F" w:rsidP="00D7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91"/>
        <w:gridCol w:w="2843"/>
        <w:gridCol w:w="5017"/>
        <w:gridCol w:w="6441"/>
      </w:tblGrid>
      <w:tr w:rsidR="007A797F" w:rsidRPr="00501D22" w:rsidTr="006B524D">
        <w:tc>
          <w:tcPr>
            <w:tcW w:w="703" w:type="dxa"/>
          </w:tcPr>
          <w:p w:rsidR="00D74C9F" w:rsidRPr="00501D22" w:rsidRDefault="00D74C9F" w:rsidP="00D74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1D2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01D2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3" w:type="dxa"/>
          </w:tcPr>
          <w:p w:rsidR="00D74C9F" w:rsidRPr="00501D22" w:rsidRDefault="00D74C9F" w:rsidP="00D74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22"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 методического материала (скан)</w:t>
            </w:r>
          </w:p>
        </w:tc>
        <w:tc>
          <w:tcPr>
            <w:tcW w:w="5227" w:type="dxa"/>
          </w:tcPr>
          <w:p w:rsidR="00D74C9F" w:rsidRPr="00501D22" w:rsidRDefault="00D74C9F" w:rsidP="00D74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2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методического материала, авторы</w:t>
            </w:r>
          </w:p>
        </w:tc>
        <w:tc>
          <w:tcPr>
            <w:tcW w:w="6749" w:type="dxa"/>
          </w:tcPr>
          <w:p w:rsidR="00D74C9F" w:rsidRPr="00501D22" w:rsidRDefault="00D74C9F" w:rsidP="00D74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22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063CFD" w:rsidRPr="00501D22" w:rsidTr="00B65A23">
        <w:tc>
          <w:tcPr>
            <w:tcW w:w="14992" w:type="dxa"/>
            <w:gridSpan w:val="4"/>
          </w:tcPr>
          <w:p w:rsidR="00063CFD" w:rsidRDefault="00457BDB" w:rsidP="00726F16">
            <w:pPr>
              <w:widowControl w:val="0"/>
              <w:ind w:right="-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2016 – 2017 учебный год</w:t>
            </w:r>
          </w:p>
          <w:p w:rsidR="00755B3C" w:rsidRPr="00755B3C" w:rsidRDefault="00755B3C" w:rsidP="00755B3C">
            <w:pPr>
              <w:widowControl w:val="0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 семинара: Методическое обеспечение учебной дисциплины Фармакология для медицинских специальностей. Современные методы обучения в образовательном процессе, как фактор формирования компетентного специалиста. </w:t>
            </w:r>
          </w:p>
        </w:tc>
      </w:tr>
      <w:tr w:rsidR="007A797F" w:rsidRPr="00501D22" w:rsidTr="006B524D">
        <w:tc>
          <w:tcPr>
            <w:tcW w:w="703" w:type="dxa"/>
          </w:tcPr>
          <w:p w:rsidR="00063CFD" w:rsidRPr="00501D22" w:rsidRDefault="00063CFD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13" w:type="dxa"/>
          </w:tcPr>
          <w:p w:rsidR="00063CFD" w:rsidRPr="00501D22" w:rsidRDefault="004B5567" w:rsidP="008F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object w:dxaOrig="163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105pt;height:123pt" o:ole="">
                  <v:imagedata r:id="rId8" o:title=""/>
                </v:shape>
                <o:OLEObject Type="Embed" ProgID="PBrush" ShapeID="_x0000_i1165" DrawAspect="Content" ObjectID="_1648419529" r:id="rId9"/>
              </w:object>
            </w:r>
          </w:p>
        </w:tc>
        <w:tc>
          <w:tcPr>
            <w:tcW w:w="5227" w:type="dxa"/>
          </w:tcPr>
          <w:p w:rsidR="00457BDB" w:rsidRPr="00457BDB" w:rsidRDefault="00457BDB" w:rsidP="00457BD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7B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Сборник материалов </w:t>
            </w:r>
            <w:proofErr w:type="gramStart"/>
            <w:r w:rsidRPr="00457B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Республиканского</w:t>
            </w:r>
            <w:proofErr w:type="gramEnd"/>
            <w:r w:rsidRPr="00457B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63CFD" w:rsidRPr="00501D22" w:rsidRDefault="00457BDB" w:rsidP="00457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B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информационно-обучающего педагогического семинара </w:t>
            </w:r>
            <w:r w:rsidRPr="00457BD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«Методическое обеспечение учебной дисциплины Фармакология для медицинских специальностей. Современные методы обучения в образовательном процессе, как фактор формирования компетентного специалиста»</w:t>
            </w:r>
            <w:r w:rsidR="00063CFD" w:rsidRPr="00501D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</w:t>
            </w:r>
            <w:r w:rsidR="00063CFD" w:rsidRPr="00501D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95</w:t>
            </w:r>
            <w:r w:rsidR="00063CFD" w:rsidRPr="00501D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с. </w:t>
            </w:r>
          </w:p>
        </w:tc>
        <w:tc>
          <w:tcPr>
            <w:tcW w:w="6749" w:type="dxa"/>
          </w:tcPr>
          <w:p w:rsidR="00457BDB" w:rsidRPr="00457BDB" w:rsidRDefault="00457BDB" w:rsidP="00457BDB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57BD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Процессы модернизации содержания образования, новые приоритеты в образовательной политике, изменение концептуальных ориентиров побуждают к поиску иных подходов к организации учебной деятельности. Следовательно, в целях обеспечения качества образования, основной задачей является создание учебно-методического обеспечения.</w:t>
            </w:r>
          </w:p>
          <w:p w:rsidR="00063CFD" w:rsidRPr="00501D22" w:rsidRDefault="006B524D" w:rsidP="00457BDB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hyperlink r:id="rId10" w:history="1">
              <w:r w:rsidR="00457BDB" w:rsidRPr="006B524D">
                <w:rPr>
                  <w:rStyle w:val="ab"/>
                  <w:rFonts w:ascii="Times New Roman" w:eastAsia="Calibri" w:hAnsi="Times New Roman" w:cs="Times New Roman"/>
                  <w:i/>
                  <w:iCs/>
                  <w:sz w:val="24"/>
                  <w:szCs w:val="24"/>
                </w:rPr>
                <w:t>Материалы сборника</w:t>
              </w:r>
            </w:hyperlink>
            <w:r w:rsidR="00457BDB" w:rsidRPr="00457B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направлены на обмен опытом работы педагогических работников профессиональных  образовательных учреждений, подведомственных Министерству Здравоохранения Республики Башкортостан </w:t>
            </w:r>
          </w:p>
        </w:tc>
      </w:tr>
      <w:tr w:rsidR="00726F16" w:rsidRPr="00501D22" w:rsidTr="00C21BBE">
        <w:tc>
          <w:tcPr>
            <w:tcW w:w="14992" w:type="dxa"/>
            <w:gridSpan w:val="4"/>
          </w:tcPr>
          <w:p w:rsidR="00726F16" w:rsidRDefault="006B524D" w:rsidP="006B5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– 2018 учебный год</w:t>
            </w:r>
          </w:p>
          <w:p w:rsidR="00755B3C" w:rsidRPr="00755B3C" w:rsidRDefault="00B10602" w:rsidP="006B5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семинара: </w:t>
            </w:r>
            <w:r w:rsidR="00755B3C" w:rsidRPr="00755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Роль учебной дисциплины Фармакология в первичной аккредитации выпускников СПО. Методическое обеспечение дисциплины, как один из факторов формирования </w:t>
            </w:r>
            <w:proofErr w:type="spellStart"/>
            <w:r w:rsidR="00755B3C" w:rsidRPr="00755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аккредитационных</w:t>
            </w:r>
            <w:proofErr w:type="spellEnd"/>
            <w:r w:rsidR="00755B3C" w:rsidRPr="00755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навыков.</w:t>
            </w:r>
          </w:p>
        </w:tc>
      </w:tr>
      <w:tr w:rsidR="007A797F" w:rsidRPr="00501D22" w:rsidTr="006B524D">
        <w:tc>
          <w:tcPr>
            <w:tcW w:w="703" w:type="dxa"/>
          </w:tcPr>
          <w:p w:rsidR="00726F16" w:rsidRPr="00501D22" w:rsidRDefault="006B524D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13" w:type="dxa"/>
          </w:tcPr>
          <w:p w:rsidR="00726F16" w:rsidRPr="00501D22" w:rsidRDefault="00E91683" w:rsidP="008F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object w:dxaOrig="1845" w:dyaOrig="2505">
                <v:shape id="_x0000_i1166" type="#_x0000_t75" style="width:92.25pt;height:125.25pt" o:ole="">
                  <v:imagedata r:id="rId11" o:title=""/>
                </v:shape>
                <o:OLEObject Type="Embed" ProgID="PBrush" ShapeID="_x0000_i1166" DrawAspect="Content" ObjectID="_1648419530" r:id="rId12"/>
              </w:object>
            </w:r>
          </w:p>
        </w:tc>
        <w:tc>
          <w:tcPr>
            <w:tcW w:w="5227" w:type="dxa"/>
          </w:tcPr>
          <w:p w:rsidR="00726F16" w:rsidRPr="00501D22" w:rsidRDefault="000770BB" w:rsidP="00077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Методическая разработка преподавателя ГАПОУ РБ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медико-фармацевтический колледж» Лещиной А.А. по теме «Средства, влияющие на иммунные процессы» для специальности 31.02.01 Лечебное дело</w:t>
            </w:r>
            <w:r w:rsidRPr="00077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 w:rsidRPr="00077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27</w:t>
            </w:r>
            <w:r w:rsidRPr="00077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с.</w:t>
            </w:r>
          </w:p>
        </w:tc>
        <w:tc>
          <w:tcPr>
            <w:tcW w:w="6749" w:type="dxa"/>
          </w:tcPr>
          <w:p w:rsidR="000770BB" w:rsidRPr="000770BB" w:rsidRDefault="000770BB" w:rsidP="000770B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3" w:history="1">
              <w:r w:rsidRPr="000770BB">
                <w:rPr>
                  <w:rStyle w:val="ab"/>
                  <w:rFonts w:ascii="Times New Roman" w:eastAsia="Calibri" w:hAnsi="Times New Roman" w:cs="Times New Roman"/>
                  <w:i/>
                  <w:sz w:val="24"/>
                  <w:szCs w:val="24"/>
                </w:rPr>
                <w:t>Методическая разработка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создана с целью </w:t>
            </w:r>
            <w:r w:rsidRPr="000770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эффективно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</w:t>
            </w:r>
            <w:r w:rsidRPr="000770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освоени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0770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студентами </w:t>
            </w:r>
            <w:proofErr w:type="spellStart"/>
            <w:r w:rsidRPr="000770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знаньевых</w:t>
            </w:r>
            <w:proofErr w:type="spellEnd"/>
            <w:r w:rsidRPr="000770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770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уменьевых</w:t>
            </w:r>
            <w:proofErr w:type="spellEnd"/>
            <w:r w:rsidRPr="000770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результатов, формирование необходимых профессиональных и общих компетенций, </w:t>
            </w:r>
            <w:proofErr w:type="spellStart"/>
            <w:r w:rsidRPr="000770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аккредитационных</w:t>
            </w:r>
            <w:proofErr w:type="spellEnd"/>
            <w:r w:rsidRPr="000770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навыков.</w:t>
            </w:r>
          </w:p>
          <w:p w:rsidR="00726F16" w:rsidRPr="00501D22" w:rsidRDefault="00726F16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97F" w:rsidRPr="00501D22" w:rsidTr="006B524D">
        <w:tc>
          <w:tcPr>
            <w:tcW w:w="703" w:type="dxa"/>
          </w:tcPr>
          <w:p w:rsidR="00726F16" w:rsidRPr="00501D22" w:rsidRDefault="000770BB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13" w:type="dxa"/>
          </w:tcPr>
          <w:p w:rsidR="00726F16" w:rsidRPr="00501D22" w:rsidRDefault="00146BA8" w:rsidP="008F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object w:dxaOrig="1815" w:dyaOrig="2505">
                <v:shape id="_x0000_i1167" type="#_x0000_t75" style="width:90.75pt;height:125.25pt" o:ole="">
                  <v:imagedata r:id="rId14" o:title=""/>
                </v:shape>
                <o:OLEObject Type="Embed" ProgID="PBrush" ShapeID="_x0000_i1167" DrawAspect="Content" ObjectID="_1648419531" r:id="rId15"/>
              </w:object>
            </w:r>
          </w:p>
        </w:tc>
        <w:tc>
          <w:tcPr>
            <w:tcW w:w="5227" w:type="dxa"/>
          </w:tcPr>
          <w:p w:rsidR="00146BA8" w:rsidRPr="00146BA8" w:rsidRDefault="00146BA8" w:rsidP="00146BA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46B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Методическое пособие </w:t>
            </w:r>
            <w:r w:rsidRPr="00146B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для выполнения внеаудиторной самостоятельной работы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преподавателей ГАПОУ РБ «Уфимский медицинский колледж» </w:t>
            </w:r>
            <w:r w:rsidRPr="00146B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Ганиев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ой</w:t>
            </w:r>
            <w:r w:rsidRPr="00146B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Г.А., Дягилев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ой</w:t>
            </w:r>
            <w:r w:rsidRPr="00146B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Н.Л. по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теме «</w:t>
            </w:r>
            <w:r w:rsidRPr="00146B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Средства, влияющие на функции органов пищеварения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» для </w:t>
            </w:r>
            <w:r w:rsidRPr="00146B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специальности  34.02.01. Сестринское дело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2018. – 11 с.</w:t>
            </w:r>
          </w:p>
          <w:p w:rsidR="00726F16" w:rsidRPr="00146BA8" w:rsidRDefault="00726F16" w:rsidP="00D74C9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9" w:type="dxa"/>
          </w:tcPr>
          <w:p w:rsidR="00146BA8" w:rsidRPr="00146BA8" w:rsidRDefault="00146BA8" w:rsidP="00146BA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6" w:history="1">
              <w:r w:rsidRPr="00146BA8">
                <w:rPr>
                  <w:rStyle w:val="ab"/>
                  <w:rFonts w:ascii="Times New Roman" w:eastAsia="Calibri" w:hAnsi="Times New Roman" w:cs="Times New Roman"/>
                  <w:i/>
                  <w:sz w:val="24"/>
                  <w:szCs w:val="24"/>
                </w:rPr>
                <w:t>Методическое пособие</w:t>
              </w:r>
            </w:hyperlink>
            <w:r w:rsidRPr="00146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создано в помощь </w:t>
            </w:r>
            <w:r w:rsidRPr="00146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студентам</w:t>
            </w:r>
            <w:r w:rsidRPr="00146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для  выполнения внеаудиторной самостоятельной работы и подготовки к  практическому занятию</w:t>
            </w:r>
            <w:r w:rsidR="00CF7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теме </w:t>
            </w:r>
            <w:r w:rsidR="00CF70E8" w:rsidRPr="00CF70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«Средства, влияющие на функции органов пищеварения»</w:t>
            </w:r>
            <w:r w:rsidRPr="00146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26F16" w:rsidRPr="00501D22" w:rsidRDefault="00726F16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97F" w:rsidRPr="00501D22" w:rsidTr="006B524D">
        <w:tc>
          <w:tcPr>
            <w:tcW w:w="703" w:type="dxa"/>
          </w:tcPr>
          <w:p w:rsidR="00726F16" w:rsidRPr="00501D22" w:rsidRDefault="00146BA8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</w:tcPr>
          <w:p w:rsidR="00726F16" w:rsidRPr="00501D22" w:rsidRDefault="00CF70E8" w:rsidP="008F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object w:dxaOrig="1770" w:dyaOrig="2505">
                <v:shape id="_x0000_i1168" type="#_x0000_t75" style="width:88.5pt;height:125.25pt" o:ole="">
                  <v:imagedata r:id="rId17" o:title=""/>
                </v:shape>
                <o:OLEObject Type="Embed" ProgID="PBrush" ShapeID="_x0000_i1168" DrawAspect="Content" ObjectID="_1648419532" r:id="rId18"/>
              </w:object>
            </w:r>
          </w:p>
        </w:tc>
        <w:tc>
          <w:tcPr>
            <w:tcW w:w="5227" w:type="dxa"/>
          </w:tcPr>
          <w:p w:rsidR="00CF70E8" w:rsidRPr="00CF70E8" w:rsidRDefault="00CF70E8" w:rsidP="00CF70E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Рабочая тетрадь</w:t>
            </w:r>
            <w:r w:rsidRPr="00CF70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для выполнения внеаудиторной самостоятельной работы преподавател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я</w:t>
            </w:r>
            <w:r w:rsidRPr="00CF70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ГАПОУ РБ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Белебеевский</w:t>
            </w:r>
            <w:proofErr w:type="spellEnd"/>
            <w:r w:rsidRPr="00CF70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медицинский колледж»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Васильевой Л.Н.</w:t>
            </w:r>
            <w:r w:rsidRPr="00CF70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 теме «Средства,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действующие на ЦНС</w:t>
            </w:r>
            <w:r w:rsidRPr="00CF70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 для специальност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ей</w:t>
            </w:r>
            <w:r w:rsidRPr="00CF70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F70E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31.02.01 Лечебное дело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CF70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34.02.01. Сестринское дело, 2018. –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7</w:t>
            </w:r>
            <w:r w:rsidRPr="00CF70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с.</w:t>
            </w:r>
          </w:p>
          <w:p w:rsidR="00726F16" w:rsidRPr="00501D22" w:rsidRDefault="00726F16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</w:tcPr>
          <w:p w:rsidR="00726F16" w:rsidRPr="00501D22" w:rsidRDefault="00CF70E8" w:rsidP="00CF7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CF70E8">
                <w:rPr>
                  <w:rStyle w:val="ab"/>
                  <w:rFonts w:ascii="Times New Roman" w:eastAsia="Calibri" w:hAnsi="Times New Roman" w:cs="Times New Roman"/>
                  <w:i/>
                  <w:sz w:val="24"/>
                  <w:szCs w:val="24"/>
                </w:rPr>
                <w:t>Рабочая тетрадь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F7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CF7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помощь студентам для  выполнения внеаудиторной самостоятельной работы и подготовки к  практическому занятию</w:t>
            </w:r>
            <w:r w:rsidRPr="00CF70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 теме «Средства, действующие на ЦНС»</w:t>
            </w:r>
            <w:r w:rsidRPr="00CF7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A797F" w:rsidRPr="00501D22" w:rsidTr="006B524D">
        <w:tc>
          <w:tcPr>
            <w:tcW w:w="703" w:type="dxa"/>
          </w:tcPr>
          <w:p w:rsidR="00726F16" w:rsidRPr="00501D22" w:rsidRDefault="001E3CE5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3" w:type="dxa"/>
          </w:tcPr>
          <w:p w:rsidR="00726F16" w:rsidRPr="00501D22" w:rsidRDefault="001E3CE5" w:rsidP="008F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object w:dxaOrig="1815" w:dyaOrig="2505">
                <v:shape id="_x0000_i1169" type="#_x0000_t75" style="width:90.75pt;height:125.25pt" o:ole="">
                  <v:imagedata r:id="rId20" o:title=""/>
                </v:shape>
                <o:OLEObject Type="Embed" ProgID="PBrush" ShapeID="_x0000_i1169" DrawAspect="Content" ObjectID="_1648419533" r:id="rId21"/>
              </w:object>
            </w:r>
          </w:p>
        </w:tc>
        <w:tc>
          <w:tcPr>
            <w:tcW w:w="5227" w:type="dxa"/>
          </w:tcPr>
          <w:p w:rsidR="001E3CE5" w:rsidRPr="001E3CE5" w:rsidRDefault="001E3CE5" w:rsidP="001E3C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3C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Методические указания </w:t>
            </w:r>
            <w:r w:rsidRPr="001E3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для студентов по выполнению внеаудиторной самостоятельной работы </w:t>
            </w:r>
            <w:r w:rsidRPr="001E3C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преподавателя ГАПОУ РБ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Сибайский</w:t>
            </w:r>
            <w:proofErr w:type="spellEnd"/>
            <w:r w:rsidRPr="001E3C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медицинский колледж»</w:t>
            </w:r>
            <w:r w:rsidRPr="001E3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Юлдашбаевой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Г.Ф. </w:t>
            </w:r>
            <w:r w:rsidRPr="001E3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теме: «Препараты гормонов и их синтетических заменителей»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2018. – 22 с.</w:t>
            </w:r>
          </w:p>
          <w:p w:rsidR="00726F16" w:rsidRPr="00501D22" w:rsidRDefault="00726F16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</w:tcPr>
          <w:p w:rsidR="00726F16" w:rsidRPr="00501D22" w:rsidRDefault="001E3CE5" w:rsidP="001E3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1E3CE5">
                <w:rPr>
                  <w:rStyle w:val="ab"/>
                  <w:rFonts w:ascii="Times New Roman" w:eastAsia="Calibri" w:hAnsi="Times New Roman" w:cs="Times New Roman"/>
                  <w:bCs/>
                  <w:i/>
                  <w:sz w:val="24"/>
                  <w:szCs w:val="24"/>
                </w:rPr>
                <w:t>Методические указания</w:t>
              </w:r>
            </w:hyperlink>
            <w:r w:rsidRPr="001E3C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созданы с целью организации  </w:t>
            </w:r>
            <w:r w:rsidRPr="001E3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внеаудиторной самостоятельной работы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студентов</w:t>
            </w:r>
            <w:r w:rsidRPr="001E3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теме: «Препараты гормонов и их синтетических заменителей»</w:t>
            </w:r>
          </w:p>
        </w:tc>
      </w:tr>
      <w:tr w:rsidR="007A797F" w:rsidRPr="00501D22" w:rsidTr="006B524D">
        <w:tc>
          <w:tcPr>
            <w:tcW w:w="703" w:type="dxa"/>
          </w:tcPr>
          <w:p w:rsidR="00726F16" w:rsidRPr="00501D22" w:rsidRDefault="001E3CE5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3" w:type="dxa"/>
          </w:tcPr>
          <w:p w:rsidR="00726F16" w:rsidRPr="00501D22" w:rsidRDefault="001E3CE5" w:rsidP="008F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object w:dxaOrig="1845" w:dyaOrig="2490">
                <v:shape id="_x0000_i1170" type="#_x0000_t75" style="width:92.25pt;height:124.5pt" o:ole="">
                  <v:imagedata r:id="rId23" o:title=""/>
                </v:shape>
                <o:OLEObject Type="Embed" ProgID="PBrush" ShapeID="_x0000_i1170" DrawAspect="Content" ObjectID="_1648419534" r:id="rId24"/>
              </w:object>
            </w:r>
          </w:p>
        </w:tc>
        <w:tc>
          <w:tcPr>
            <w:tcW w:w="5227" w:type="dxa"/>
          </w:tcPr>
          <w:p w:rsidR="00B10602" w:rsidRPr="00B10602" w:rsidRDefault="001E3CE5" w:rsidP="00B106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3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Методическое обеспечение внеаудиторных часов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E3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учебной дисциплины Фармакология</w:t>
            </w:r>
            <w:r w:rsidRPr="001E3C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преподавателя ГАПОУ РБ «</w:t>
            </w:r>
            <w:proofErr w:type="spellStart"/>
            <w:r w:rsidRPr="001E3C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алаватский</w:t>
            </w:r>
            <w:proofErr w:type="spellEnd"/>
            <w:r w:rsidRPr="001E3C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медицинский колледж»</w:t>
            </w:r>
            <w:r w:rsidRPr="001E3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Нойкиной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106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В.А. </w:t>
            </w:r>
            <w:r w:rsidRPr="001E3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теме: «Средства, влияющие на систему органов дыхания»</w:t>
            </w:r>
            <w:r w:rsidR="00B106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B10602" w:rsidRPr="00B106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2018. – </w:t>
            </w:r>
            <w:r w:rsidR="00B106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B10602" w:rsidRPr="00B106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</w:t>
            </w:r>
          </w:p>
          <w:p w:rsidR="00726F16" w:rsidRPr="00501D22" w:rsidRDefault="00726F16" w:rsidP="00B10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</w:tcPr>
          <w:p w:rsidR="00726F16" w:rsidRPr="00501D22" w:rsidRDefault="00B10602" w:rsidP="00B10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B10602">
                <w:rPr>
                  <w:rStyle w:val="ab"/>
                  <w:rFonts w:ascii="Times New Roman" w:eastAsia="Calibri" w:hAnsi="Times New Roman" w:cs="Times New Roman"/>
                  <w:i/>
                  <w:sz w:val="24"/>
                  <w:szCs w:val="24"/>
                </w:rPr>
                <w:t>Методическое обеспечение</w:t>
              </w:r>
            </w:hyperlink>
            <w:r w:rsidRPr="00B106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создан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B106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целью организации  внеаудиторной самостоятельной работы </w:t>
            </w:r>
            <w:r w:rsidRPr="00B1060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студентов</w:t>
            </w:r>
            <w:r w:rsidRPr="00B106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теме: «Средства, влияющие на систему органов дыхания»</w:t>
            </w:r>
          </w:p>
        </w:tc>
      </w:tr>
      <w:tr w:rsidR="00B10602" w:rsidRPr="00501D22" w:rsidTr="0066773C">
        <w:tc>
          <w:tcPr>
            <w:tcW w:w="14992" w:type="dxa"/>
            <w:gridSpan w:val="4"/>
          </w:tcPr>
          <w:p w:rsidR="00B10602" w:rsidRDefault="00B10602" w:rsidP="00B10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– 2019 учебный год</w:t>
            </w:r>
          </w:p>
          <w:p w:rsidR="00B10602" w:rsidRPr="00B10602" w:rsidRDefault="00B10602" w:rsidP="00B10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семинара: </w:t>
            </w:r>
            <w:r w:rsidRPr="00B10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Креативные педагогические технологии в системе СПО. Применение образовательных </w:t>
            </w:r>
            <w:proofErr w:type="spellStart"/>
            <w:r w:rsidRPr="00B1060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10602">
              <w:rPr>
                <w:rFonts w:ascii="Times New Roman" w:eastAsia="Calibri" w:hAnsi="Times New Roman" w:cs="Times New Roman"/>
                <w:sz w:val="24"/>
                <w:szCs w:val="24"/>
              </w:rPr>
              <w:t>-методик на занятиях УД Фармакология.</w:t>
            </w:r>
          </w:p>
        </w:tc>
      </w:tr>
      <w:tr w:rsidR="00E354A3" w:rsidRPr="00501D22" w:rsidTr="006B524D">
        <w:tc>
          <w:tcPr>
            <w:tcW w:w="703" w:type="dxa"/>
          </w:tcPr>
          <w:p w:rsidR="00B10602" w:rsidRPr="00501D22" w:rsidRDefault="00B10602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3" w:type="dxa"/>
          </w:tcPr>
          <w:p w:rsidR="00B10602" w:rsidRPr="00501D22" w:rsidRDefault="00B10602" w:rsidP="008F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object w:dxaOrig="3135" w:dyaOrig="2355">
                <v:shape id="_x0000_i1161" type="#_x0000_t75" style="width:108.75pt;height:81.75pt" o:ole="">
                  <v:imagedata r:id="rId26" o:title=""/>
                </v:shape>
                <o:OLEObject Type="Embed" ProgID="PBrush" ShapeID="_x0000_i1161" DrawAspect="Content" ObjectID="_1648419535" r:id="rId27"/>
              </w:object>
            </w:r>
          </w:p>
        </w:tc>
        <w:tc>
          <w:tcPr>
            <w:tcW w:w="5227" w:type="dxa"/>
          </w:tcPr>
          <w:p w:rsidR="00B10602" w:rsidRPr="00501D22" w:rsidRDefault="007A797F" w:rsidP="00E354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7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Методическая разработка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практического занятия с </w:t>
            </w:r>
            <w:r w:rsidR="00E354A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-технологий </w:t>
            </w:r>
            <w:r w:rsidRPr="007A797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преподавателя ГАПОУ РБ «</w:t>
            </w:r>
            <w:proofErr w:type="spellStart"/>
            <w:r w:rsidRPr="007A797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Бирский</w:t>
            </w:r>
            <w:proofErr w:type="spellEnd"/>
            <w:r w:rsidRPr="007A797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медико-фармацевтический колледж» Лещиной А.А. по теме «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Витаминные препараты</w:t>
            </w:r>
            <w:r w:rsidRPr="007A797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» для специальности 31.02.01 Лечебное дело</w:t>
            </w:r>
            <w:r w:rsidRPr="007A79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201</w:t>
            </w:r>
            <w:r w:rsidR="00E354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9</w:t>
            </w:r>
            <w:r w:rsidRPr="007A79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– </w:t>
            </w:r>
            <w:r w:rsidR="008F4B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15</w:t>
            </w:r>
            <w:r w:rsidRPr="007A79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с.</w:t>
            </w:r>
          </w:p>
        </w:tc>
        <w:tc>
          <w:tcPr>
            <w:tcW w:w="6749" w:type="dxa"/>
          </w:tcPr>
          <w:p w:rsidR="00B10602" w:rsidRPr="00501D22" w:rsidRDefault="008F4B15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8F4B15">
                <w:rPr>
                  <w:rStyle w:val="ab"/>
                  <w:rFonts w:ascii="Times New Roman" w:eastAsia="Calibri" w:hAnsi="Times New Roman" w:cs="Times New Roman"/>
                  <w:bCs/>
                  <w:i/>
                  <w:iCs/>
                  <w:sz w:val="24"/>
                  <w:szCs w:val="24"/>
                </w:rPr>
                <w:t>Методическая разработка</w:t>
              </w:r>
            </w:hyperlink>
            <w:r w:rsidRPr="008F4B1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создана с целью </w:t>
            </w:r>
            <w:r w:rsidRPr="008F4B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внедрение и использование креативных педагогических технологий </w:t>
            </w:r>
            <w:r w:rsidRPr="008F4B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занятиях дисциплины Фармакология для повышения качества образования в соответствии с профессиональными стандартами и требованиями ФГОС СПО.</w:t>
            </w:r>
          </w:p>
        </w:tc>
      </w:tr>
      <w:tr w:rsidR="00E354A3" w:rsidRPr="00501D22" w:rsidTr="006B524D">
        <w:tc>
          <w:tcPr>
            <w:tcW w:w="703" w:type="dxa"/>
          </w:tcPr>
          <w:p w:rsidR="00B10602" w:rsidRPr="00501D22" w:rsidRDefault="008F4B15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3" w:type="dxa"/>
          </w:tcPr>
          <w:p w:rsidR="00B10602" w:rsidRPr="00501D22" w:rsidRDefault="008F4B15" w:rsidP="008F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object w:dxaOrig="1875" w:dyaOrig="2535">
                <v:shape id="_x0000_i1162" type="#_x0000_t75" style="width:93.75pt;height:126.75pt" o:ole="">
                  <v:imagedata r:id="rId29" o:title=""/>
                </v:shape>
                <o:OLEObject Type="Embed" ProgID="PBrush" ShapeID="_x0000_i1162" DrawAspect="Content" ObjectID="_1648419536" r:id="rId30"/>
              </w:object>
            </w:r>
          </w:p>
        </w:tc>
        <w:tc>
          <w:tcPr>
            <w:tcW w:w="5227" w:type="dxa"/>
          </w:tcPr>
          <w:p w:rsidR="00E354A3" w:rsidRPr="00E354A3" w:rsidRDefault="00E354A3" w:rsidP="00E354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54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Методическая разработка практического занятия </w:t>
            </w:r>
            <w:r w:rsidRPr="00E354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 использованием </w:t>
            </w:r>
            <w:proofErr w:type="spellStart"/>
            <w:r w:rsidRPr="00E354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квес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proofErr w:type="spellEnd"/>
            <w:r w:rsidRPr="00E354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-технологий</w:t>
            </w:r>
            <w:r w:rsidRPr="00E354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преподавателя ГАПОУ РБ «</w:t>
            </w:r>
            <w:proofErr w:type="spellStart"/>
            <w:r w:rsidRPr="00E354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Белебеевский</w:t>
            </w:r>
            <w:proofErr w:type="spellEnd"/>
            <w:r w:rsidRPr="00E354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медицинский колледж» Васильевой Л.Н. по теме «Наркотические и ненаркотические анальгетики» для специальности 34.02.01 Сестринское дело, 2019. – 14 с.</w:t>
            </w:r>
          </w:p>
          <w:p w:rsidR="00B10602" w:rsidRPr="00501D22" w:rsidRDefault="00B10602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</w:tcPr>
          <w:p w:rsidR="00B10602" w:rsidRPr="00E354A3" w:rsidRDefault="00E354A3" w:rsidP="00E354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31" w:history="1">
              <w:r w:rsidRPr="00E354A3">
                <w:rPr>
                  <w:rStyle w:val="ab"/>
                  <w:rFonts w:ascii="Times New Roman" w:eastAsia="Calibri" w:hAnsi="Times New Roman" w:cs="Times New Roman"/>
                  <w:i/>
                  <w:sz w:val="24"/>
                  <w:szCs w:val="24"/>
                </w:rPr>
                <w:t>Методическая разработка</w:t>
              </w:r>
            </w:hyperlink>
            <w:r w:rsidRPr="00E354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создана с целью </w:t>
            </w:r>
            <w:r w:rsidRPr="00E354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способствовать индивидуальному развитию личности студента, творческой активности, универсального умения разрешать проблемы, как в профессиональной деятельности, так и в повседневной жизни. </w:t>
            </w:r>
          </w:p>
        </w:tc>
      </w:tr>
      <w:tr w:rsidR="00E354A3" w:rsidRPr="00501D22" w:rsidTr="006B524D">
        <w:tc>
          <w:tcPr>
            <w:tcW w:w="703" w:type="dxa"/>
          </w:tcPr>
          <w:p w:rsidR="00B10602" w:rsidRPr="00501D22" w:rsidRDefault="00E354A3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</w:tcPr>
          <w:p w:rsidR="00B10602" w:rsidRPr="00501D22" w:rsidRDefault="00450F22" w:rsidP="00450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object w:dxaOrig="7290" w:dyaOrig="9255">
                <v:shape id="_x0000_i1163" type="#_x0000_t75" style="width:90pt;height:114pt" o:ole="">
                  <v:imagedata r:id="rId32" o:title=""/>
                </v:shape>
                <o:OLEObject Type="Embed" ProgID="PBrush" ShapeID="_x0000_i1163" DrawAspect="Content" ObjectID="_1648419537" r:id="rId33"/>
              </w:object>
            </w:r>
          </w:p>
        </w:tc>
        <w:tc>
          <w:tcPr>
            <w:tcW w:w="5227" w:type="dxa"/>
          </w:tcPr>
          <w:p w:rsidR="00E354A3" w:rsidRPr="00E354A3" w:rsidRDefault="00450F22" w:rsidP="00E354A3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Методическая</w:t>
            </w:r>
            <w:r w:rsidR="00E354A3" w:rsidRPr="00E354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разработка практического занятия </w:t>
            </w:r>
            <w:r w:rsidRPr="00450F2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 использованием </w:t>
            </w:r>
            <w:proofErr w:type="spellStart"/>
            <w:r w:rsidRPr="00450F2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квест</w:t>
            </w:r>
            <w:proofErr w:type="spellEnd"/>
            <w:r w:rsidRPr="00450F2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-технологий </w:t>
            </w:r>
            <w:r w:rsidR="00E354A3" w:rsidRPr="00E354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преподавател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я</w:t>
            </w:r>
            <w:r w:rsidR="00E354A3" w:rsidRPr="00E354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ГАПОУ РБ «Уфимский медицинский колледж» Дягилевой Н.Л. по теме «Средства, влияющие на функции органов пищеварения» для специальности  34.02.01. Сестринское дело, 201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9</w:t>
            </w:r>
            <w:r w:rsidR="00E354A3" w:rsidRPr="00E354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– 1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  <w:r w:rsidR="00E354A3" w:rsidRPr="00E354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с.</w:t>
            </w:r>
          </w:p>
          <w:p w:rsidR="00B10602" w:rsidRPr="00501D22" w:rsidRDefault="00B10602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</w:tcPr>
          <w:p w:rsidR="00B10602" w:rsidRPr="00501D22" w:rsidRDefault="00450F22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450F22">
                <w:rPr>
                  <w:rStyle w:val="ab"/>
                  <w:rFonts w:ascii="Times New Roman" w:eastAsia="Calibri" w:hAnsi="Times New Roman" w:cs="Times New Roman"/>
                  <w:bCs/>
                  <w:i/>
                  <w:iCs/>
                  <w:sz w:val="24"/>
                  <w:szCs w:val="24"/>
                </w:rPr>
                <w:t>Методическая разработка</w:t>
              </w:r>
            </w:hyperlink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50F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создана с целью </w:t>
            </w:r>
            <w:r w:rsidRPr="00450F2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внедрение и использование креативных педагогических технологий </w:t>
            </w:r>
            <w:r w:rsidRPr="00450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занятиях дисциплины Фармакология для повышения качества образования в соответствии с профессиональными стандартами и требованиями ФГОС СПО.</w:t>
            </w:r>
          </w:p>
        </w:tc>
      </w:tr>
      <w:tr w:rsidR="00E354A3" w:rsidRPr="00501D22" w:rsidTr="006B524D">
        <w:tc>
          <w:tcPr>
            <w:tcW w:w="703" w:type="dxa"/>
          </w:tcPr>
          <w:p w:rsidR="00E354A3" w:rsidRPr="00501D22" w:rsidRDefault="00E354A3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3" w:type="dxa"/>
          </w:tcPr>
          <w:p w:rsidR="00E354A3" w:rsidRPr="00501D22" w:rsidRDefault="004B5567" w:rsidP="004B5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object w:dxaOrig="1800" w:dyaOrig="2385">
                <v:shape id="_x0000_i1172" type="#_x0000_t75" style="width:90pt;height:119.25pt" o:ole="">
                  <v:imagedata r:id="rId35" o:title=""/>
                </v:shape>
                <o:OLEObject Type="Embed" ProgID="PBrush" ShapeID="_x0000_i1172" DrawAspect="Content" ObjectID="_1648419538" r:id="rId36"/>
              </w:object>
            </w:r>
          </w:p>
        </w:tc>
        <w:tc>
          <w:tcPr>
            <w:tcW w:w="5227" w:type="dxa"/>
          </w:tcPr>
          <w:p w:rsidR="00E354A3" w:rsidRPr="00501D22" w:rsidRDefault="004B5567" w:rsidP="004B5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56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Методическая разработка практического занятия с использованием </w:t>
            </w:r>
            <w:proofErr w:type="spellStart"/>
            <w:r w:rsidRPr="004B556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квест</w:t>
            </w:r>
            <w:proofErr w:type="spellEnd"/>
            <w:r w:rsidRPr="004B556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-технологий преподавателя ГАПОУ РБ «Белорецкий медицинский колледж»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Пахомовой С.В. </w:t>
            </w:r>
            <w:r w:rsidRPr="004B556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теме «Вещества, влияющие на эфферентную иннервацию» для специальности  31.02.02 Акушерское дело базовой подготовки, 34.02.01 Сестринское дело, 31.02.01 Лечебное дело, 2019. –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40</w:t>
            </w:r>
            <w:r w:rsidRPr="004B556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с.</w:t>
            </w:r>
          </w:p>
        </w:tc>
        <w:tc>
          <w:tcPr>
            <w:tcW w:w="6749" w:type="dxa"/>
          </w:tcPr>
          <w:p w:rsidR="004B5567" w:rsidRPr="004B5567" w:rsidRDefault="004B5567" w:rsidP="004B556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37" w:history="1">
              <w:r w:rsidRPr="004B5567">
                <w:rPr>
                  <w:rStyle w:val="ab"/>
                  <w:rFonts w:ascii="Times New Roman" w:eastAsia="Calibri" w:hAnsi="Times New Roman" w:cs="Times New Roman"/>
                  <w:i/>
                  <w:sz w:val="24"/>
                  <w:szCs w:val="24"/>
                </w:rPr>
                <w:t>Методическая разработка</w:t>
              </w:r>
            </w:hyperlink>
            <w:r w:rsidRPr="004B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позволит преподавателям повысить результативность усвоения знаний студентами; разнообразить занятия по фармакологии и обеспечить интерес студентов к будущей профессиональной деятельности.</w:t>
            </w:r>
          </w:p>
          <w:p w:rsidR="00E354A3" w:rsidRPr="00501D22" w:rsidRDefault="00E354A3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567" w:rsidRPr="00501D22" w:rsidTr="006B524D">
        <w:tc>
          <w:tcPr>
            <w:tcW w:w="703" w:type="dxa"/>
          </w:tcPr>
          <w:p w:rsidR="004B5567" w:rsidRDefault="004B5567" w:rsidP="00D74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13" w:type="dxa"/>
          </w:tcPr>
          <w:p w:rsidR="004B5567" w:rsidRDefault="004B5567" w:rsidP="004B5567">
            <w:pPr>
              <w:jc w:val="center"/>
            </w:pPr>
            <w:r>
              <w:object w:dxaOrig="4110" w:dyaOrig="2280">
                <v:shape id="_x0000_i1173" type="#_x0000_t75" style="width:131.25pt;height:72.75pt" o:ole="">
                  <v:imagedata r:id="rId38" o:title=""/>
                </v:shape>
                <o:OLEObject Type="Embed" ProgID="PBrush" ShapeID="_x0000_i1173" DrawAspect="Content" ObjectID="_1648419539" r:id="rId39"/>
              </w:object>
            </w:r>
          </w:p>
        </w:tc>
        <w:tc>
          <w:tcPr>
            <w:tcW w:w="5227" w:type="dxa"/>
          </w:tcPr>
          <w:p w:rsidR="004B5567" w:rsidRPr="004B5567" w:rsidRDefault="00B427F0" w:rsidP="00B427F0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Презентация м</w:t>
            </w:r>
            <w:r w:rsidRPr="00B427F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етодическ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ой</w:t>
            </w:r>
            <w:r w:rsidRPr="00B427F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разработк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B427F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практического занятия с использованием </w:t>
            </w:r>
            <w:proofErr w:type="spellStart"/>
            <w:r w:rsidRPr="00B427F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квест</w:t>
            </w:r>
            <w:proofErr w:type="spellEnd"/>
            <w:r w:rsidRPr="00B427F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-технологий преподавателя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ФГБОУ ВО «БГМУ» МЗ РФ Медицинский колледж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Широчян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М.У. </w:t>
            </w:r>
            <w:r w:rsidRPr="00B427F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 теме «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Средства</w:t>
            </w:r>
            <w:r w:rsidRPr="00B427F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влияющие на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сердечно-сосудистую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систему</w:t>
            </w:r>
            <w:r w:rsidRPr="00B427F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», 2019. </w:t>
            </w:r>
          </w:p>
        </w:tc>
        <w:tc>
          <w:tcPr>
            <w:tcW w:w="6749" w:type="dxa"/>
          </w:tcPr>
          <w:p w:rsidR="004B5567" w:rsidRDefault="00B427F0" w:rsidP="004B556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40" w:history="1">
              <w:r w:rsidRPr="00B427F0">
                <w:rPr>
                  <w:rStyle w:val="ab"/>
                  <w:rFonts w:ascii="Times New Roman" w:eastAsia="Calibri" w:hAnsi="Times New Roman" w:cs="Times New Roman"/>
                  <w:bCs/>
                  <w:i/>
                  <w:sz w:val="24"/>
                  <w:szCs w:val="24"/>
                </w:rPr>
                <w:t>Презентация</w:t>
              </w:r>
            </w:hyperlink>
            <w:r w:rsidRPr="00B427F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создана с целью </w:t>
            </w:r>
            <w:r w:rsidRPr="00B427F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внедрение и использование креативных педагогических технологий на занятиях дисциплины Фармакология для повышения качества образования в соответствии с профессиональными стандартами и требованиями ФГОС СПО.</w:t>
            </w:r>
          </w:p>
        </w:tc>
      </w:tr>
    </w:tbl>
    <w:p w:rsidR="00D74C9F" w:rsidRDefault="00D74C9F" w:rsidP="00D7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74C9F" w:rsidSect="00501D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02" w:rsidRDefault="000C3702" w:rsidP="00D74C9F">
      <w:pPr>
        <w:spacing w:after="0" w:line="240" w:lineRule="auto"/>
      </w:pPr>
      <w:r>
        <w:separator/>
      </w:r>
    </w:p>
  </w:endnote>
  <w:endnote w:type="continuationSeparator" w:id="0">
    <w:p w:rsidR="000C3702" w:rsidRDefault="000C3702" w:rsidP="00D7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02" w:rsidRDefault="000C3702" w:rsidP="00D74C9F">
      <w:pPr>
        <w:spacing w:after="0" w:line="240" w:lineRule="auto"/>
      </w:pPr>
      <w:r>
        <w:separator/>
      </w:r>
    </w:p>
  </w:footnote>
  <w:footnote w:type="continuationSeparator" w:id="0">
    <w:p w:rsidR="000C3702" w:rsidRDefault="000C3702" w:rsidP="00D7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11"/>
    <w:rsid w:val="00063CFD"/>
    <w:rsid w:val="000770BB"/>
    <w:rsid w:val="000C20E3"/>
    <w:rsid w:val="000C3702"/>
    <w:rsid w:val="00140D6A"/>
    <w:rsid w:val="00146BA8"/>
    <w:rsid w:val="001E3CE5"/>
    <w:rsid w:val="0020251A"/>
    <w:rsid w:val="00296A12"/>
    <w:rsid w:val="002A7D35"/>
    <w:rsid w:val="004164E4"/>
    <w:rsid w:val="00450F22"/>
    <w:rsid w:val="00457BDB"/>
    <w:rsid w:val="004B5567"/>
    <w:rsid w:val="00501D22"/>
    <w:rsid w:val="005B329F"/>
    <w:rsid w:val="005C5DA5"/>
    <w:rsid w:val="006B524D"/>
    <w:rsid w:val="00710CB7"/>
    <w:rsid w:val="00726F16"/>
    <w:rsid w:val="00755B3C"/>
    <w:rsid w:val="007A797F"/>
    <w:rsid w:val="007E34FD"/>
    <w:rsid w:val="007F6F98"/>
    <w:rsid w:val="008F4B15"/>
    <w:rsid w:val="00911CDC"/>
    <w:rsid w:val="00A85527"/>
    <w:rsid w:val="00B10602"/>
    <w:rsid w:val="00B427F0"/>
    <w:rsid w:val="00BD0412"/>
    <w:rsid w:val="00C2190D"/>
    <w:rsid w:val="00CF0B13"/>
    <w:rsid w:val="00CF70E8"/>
    <w:rsid w:val="00D255FD"/>
    <w:rsid w:val="00D37411"/>
    <w:rsid w:val="00D74C9F"/>
    <w:rsid w:val="00DE2E23"/>
    <w:rsid w:val="00DE747C"/>
    <w:rsid w:val="00E142CF"/>
    <w:rsid w:val="00E354A3"/>
    <w:rsid w:val="00E91683"/>
    <w:rsid w:val="00FD297B"/>
    <w:rsid w:val="00FF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13"/>
  </w:style>
  <w:style w:type="paragraph" w:styleId="1">
    <w:name w:val="heading 1"/>
    <w:basedOn w:val="a"/>
    <w:next w:val="a"/>
    <w:link w:val="10"/>
    <w:uiPriority w:val="9"/>
    <w:qFormat/>
    <w:rsid w:val="0045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C9F"/>
  </w:style>
  <w:style w:type="paragraph" w:styleId="a6">
    <w:name w:val="footer"/>
    <w:basedOn w:val="a"/>
    <w:link w:val="a7"/>
    <w:uiPriority w:val="99"/>
    <w:unhideWhenUsed/>
    <w:rsid w:val="00D7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C9F"/>
  </w:style>
  <w:style w:type="paragraph" w:styleId="a8">
    <w:name w:val="List Paragraph"/>
    <w:basedOn w:val="a"/>
    <w:uiPriority w:val="34"/>
    <w:qFormat/>
    <w:rsid w:val="00D74C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D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rsid w:val="00501D2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DE747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F6F9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7B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&#1057;&#1088;&#1077;&#1076;&#1089;&#1090;&#1074;&#1072;,%20&#1074;&#1083;&#1080;&#1103;&#1102;&#1097;&#1080;&#1077;%20&#1085;&#1072;%20&#1080;&#1084;&#1084;&#1091;&#1085;&#1085;&#1099;&#1077;%20&#1087;&#1088;&#1086;&#1094;&#1077;&#1089;&#1089;&#1099;.docx" TargetMode="External"/><Relationship Id="rId18" Type="http://schemas.openxmlformats.org/officeDocument/2006/relationships/oleObject" Target="embeddings/oleObject4.bin"/><Relationship Id="rId26" Type="http://schemas.openxmlformats.org/officeDocument/2006/relationships/image" Target="media/image7.png"/><Relationship Id="rId39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hyperlink" Target="&#1057;&#1088;&#1077;&#1076;&#1089;&#1090;&#1074;&#1072;,%20&#1074;&#1083;&#1080;&#1103;&#1102;&#1097;&#1080;&#1077;%20&#1085;&#1072;%20&#1046;&#1050;&#1058;%20&#1050;&#1042;&#1045;&#1057;&#1058;.doc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5" Type="http://schemas.openxmlformats.org/officeDocument/2006/relationships/hyperlink" Target="&#1057;&#1088;&#1077;&#1076;&#1089;&#1090;&#1074;&#1072;,%20&#1074;&#1083;&#1080;&#1103;&#1102;&#1097;&#1080;&#1077;%20&#1085;&#1072;%20&#1086;&#1088;&#1075;&#1072;&#1085;&#1099;%20&#1076;&#1099;&#1093;&#1072;&#1085;&#1080;&#1103;.docx" TargetMode="External"/><Relationship Id="rId33" Type="http://schemas.openxmlformats.org/officeDocument/2006/relationships/oleObject" Target="embeddings/oleObject9.bin"/><Relationship Id="rId38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&#1057;&#1088;&#1077;&#1076;&#1089;&#1090;&#1074;&#1072;,%20&#1076;&#1077;&#1081;&#1089;&#1090;&#1074;&#1091;&#1102;&#1097;&#1080;&#1077;%20&#1085;&#1072;%20&#1089;&#1080;&#1089;&#1090;&#1077;&#1084;&#1091;%20&#1087;&#1080;&#1097;&#1077;&#1074;&#1072;&#1088;&#1077;&#1085;&#1080;&#1103;.docx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image" Target="media/image9.png"/><Relationship Id="rId37" Type="http://schemas.openxmlformats.org/officeDocument/2006/relationships/hyperlink" Target="&#1042;&#1077;&#1097;&#1077;&#1089;&#1090;&#1074;&#1072;,%20&#1074;&#1083;.%20&#1085;&#1072;%20&#1101;&#1092;&#1092;&#1077;&#1088;&#1077;&#1085;&#1090;.%20&#1080;&#1085;&#1077;&#1088;&#1074;&#1072;&#1094;&#1080;&#1102;%20&#1050;&#1042;&#1045;&#1057;&#1058;.docx" TargetMode="External"/><Relationship Id="rId40" Type="http://schemas.openxmlformats.org/officeDocument/2006/relationships/hyperlink" Target="&#1057;&#1088;&#1077;&#1076;&#1089;&#1090;&#1074;&#1072;,%20&#1074;&#1083;&#1080;&#1103;&#1102;&#1097;&#1080;&#1077;%20&#1085;&#1072;%20&#1057;&#1057;&#1057;%20&#1050;&#1042;&#1045;&#1057;&#1058;.pptx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6.png"/><Relationship Id="rId28" Type="http://schemas.openxmlformats.org/officeDocument/2006/relationships/hyperlink" Target="&#1042;&#1080;&#1090;&#1072;&#1084;&#1080;&#1085;&#1085;&#1099;&#1077;%20&#1087;&#1088;&#1077;&#1087;&#1072;&#1088;&#1072;&#1090;&#1099;%20&#1050;&#1042;&#1045;&#1057;&#1058;.doc" TargetMode="External"/><Relationship Id="rId36" Type="http://schemas.openxmlformats.org/officeDocument/2006/relationships/oleObject" Target="embeddings/oleObject10.bin"/><Relationship Id="rId10" Type="http://schemas.openxmlformats.org/officeDocument/2006/relationships/hyperlink" Target="&#1057;&#1073;&#1086;&#1088;&#1085;&#1080;&#1082;%20&#1084;&#1072;&#1090;&#1077;&#1088;&#1080;&#1072;&#1083;&#1086;&#1074;%202017.doc" TargetMode="External"/><Relationship Id="rId19" Type="http://schemas.openxmlformats.org/officeDocument/2006/relationships/hyperlink" Target="&#1057;&#1088;&#1077;&#1076;&#1089;&#1090;&#1074;&#1072;,%20&#1076;&#1077;&#1081;&#1089;&#1090;&#1074;&#1091;&#1102;&#1097;&#1080;&#1077;%20&#1085;&#1072;%20&#1062;&#1053;&#1057;.doc" TargetMode="External"/><Relationship Id="rId31" Type="http://schemas.openxmlformats.org/officeDocument/2006/relationships/hyperlink" Target="&#1040;&#1085;&#1072;&#1083;&#1100;&#1075;&#1077;&#1090;&#1080;&#1082;&#1080;%20&#1050;&#1042;&#1045;&#1057;&#1058;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hyperlink" Target="&#1055;&#1088;&#1077;&#1087;&#1072;&#1088;&#1072;&#1090;&#1099;%20&#1075;&#1086;&#1088;&#1084;&#1086;&#1085;&#1086;&#1074;%20&#1080;%20&#1080;&#1093;%20&#1089;&#1080;&#1085;&#1090;&#1077;&#1090;&#1080;&#1095;&#1077;&#1089;&#1082;&#1080;&#1093;%20&#1079;&#1072;&#1084;&#1077;&#1085;&#1080;&#1090;&#1077;&#1083;&#1077;&#1081;.docx" TargetMode="External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72B8-C769-445D-9A1B-87190ED7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2020-03-02T09:18:00Z</cp:lastPrinted>
  <dcterms:created xsi:type="dcterms:W3CDTF">2019-02-08T05:32:00Z</dcterms:created>
  <dcterms:modified xsi:type="dcterms:W3CDTF">2020-04-14T20:31:00Z</dcterms:modified>
</cp:coreProperties>
</file>